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7c7d7e758487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50910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ŠPORTSKI CENTAR KUTINA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353.006,29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455.464,04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382.125,03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432.855,28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22.608,76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7.091,75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5.188,98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7.091,75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5.188,98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6.270,59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6.270,59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17.419,78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 prihodi i rashodi iz nadležnog proračuna povećani su za oko 30% što odgovara iznosima od 50% važećeg proračuna</w:t>
      </w:r>
    </w:p>
    <w:p>
      <w:r>
        <w:t xml:space="preserve">Iskazan višak od 17,419,78€ odnosi se na bolju naplatu prihoda iz vlastitih izvora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353.006,29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455.464,04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129,0</w:t>
            </w:r>
          </w:p>
        </w:tc>
      </w:tr>
    </w:tbl>
    <w:p>
      <w:pPr>
        <w:spacing w:before="0" w:after="0"/>
      </w:pPr>
    </w:p>
    <w:p>
      <w:r>
        <w:t xml:space="preserve">Povećanje od 29% zbog bolje naplate prihoda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62.639,55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81.423,58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130,0</w:t>
            </w:r>
          </w:p>
        </w:tc>
      </w:tr>
    </w:tbl>
    <w:p>
      <w:pPr>
        <w:spacing w:before="0" w:after="0"/>
      </w:pPr>
    </w:p>
    <w:p>
      <w:r>
        <w:t xml:space="preserve">Povećanje od 29% zbog bolje naplate prihoda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280.891,65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350.755,06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124,9</w:t>
            </w:r>
          </w:p>
        </w:tc>
      </w:tr>
    </w:tbl>
    <w:p>
      <w:pPr>
        <w:spacing w:before="0" w:after="0"/>
      </w:pPr>
    </w:p>
    <w:p>
      <w:r>
        <w:t xml:space="preserve">Povećanje prihoda iz proračuna odgovara 50% prihoda iskazanih u važećem proračunu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3.204,50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23.285,40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726,6</w:t>
            </w:r>
          </w:p>
        </w:tc>
      </w:tr>
    </w:tbl>
    <w:p>
      <w:pPr>
        <w:spacing w:before="0" w:after="0"/>
      </w:pPr>
    </w:p>
    <w:p>
      <w:r>
        <w:t xml:space="preserve">povećanje prihoda iz proračuna  za nefinancijsku imovinu iz razloga što smo imali podmirenje obveze nastale u 2025. sa dospijećem u ovoj godini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210.103,57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233.047,65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110,9</w:t>
            </w:r>
          </w:p>
        </w:tc>
      </w:tr>
    </w:tbl>
    <w:p>
      <w:pPr>
        <w:spacing w:before="0" w:after="0"/>
      </w:pPr>
    </w:p>
    <w:p>
      <w:r>
        <w:t xml:space="preserve">povećan rahod za bruto plaće zbog povećanog broja zaposlenih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17.609,58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21.193,46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120,4</w:t>
            </w:r>
          </w:p>
        </w:tc>
      </w:tr>
    </w:tbl>
    <w:p>
      <w:pPr>
        <w:spacing w:before="0" w:after="0"/>
      </w:pPr>
    </w:p>
    <w:p>
      <w:r>
        <w:t xml:space="preserve">Ostali rashodi za zaposlene povećani su za 20,4% zbog isplate otpemnine za odlazak u mirovinu i isplate 3 jubilarne nagrade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65,3</w:t>
            </w:r>
          </w:p>
        </w:tc>
      </w:tr>
    </w:tbl>
    <w:p>
      <w:pPr>
        <w:spacing w:before="0" w:after="0"/>
      </w:pPr>
    </w:p>
    <w:p>
      <w:r>
        <w:t xml:space="preserve">Zbog racionalizacije poslovanja imali smo manje službenih poslovanja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8.193,45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5.806,35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70,9</w:t>
            </w:r>
          </w:p>
        </w:tc>
      </w:tr>
    </w:tbl>
    <w:p>
      <w:pPr>
        <w:spacing w:before="0" w:after="0"/>
      </w:pPr>
    </w:p>
    <w:p>
      <w:r>
        <w:t xml:space="preserve">Smanjenje iznosa zbog cijenika prijevoznika kojim su smanjene cijene prijevoza zbog subvencioniranja istih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74,0</w:t>
            </w:r>
          </w:p>
        </w:tc>
      </w:tr>
    </w:tbl>
    <w:p>
      <w:pPr>
        <w:spacing w:before="0" w:after="0"/>
      </w:pPr>
    </w:p>
    <w:p>
      <w:r>
        <w:t xml:space="preserve">zbog racionalizacije poslovanja radnici su išli samo na nužne edukacije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5.350,84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6.756,97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126,3</w:t>
            </w:r>
          </w:p>
        </w:tc>
      </w:tr>
    </w:tbl>
    <w:p>
      <w:pPr>
        <w:spacing w:before="0" w:after="0"/>
      </w:pPr>
    </w:p>
    <w:p>
      <w:r>
        <w:t xml:space="preserve">povećanje troškova za uredski materijal i materijal za čišćenje i održavanje zbog povećanja cijena na tržištu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15.362,55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21.609,39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140,7</w:t>
            </w:r>
          </w:p>
        </w:tc>
      </w:tr>
    </w:tbl>
    <w:p>
      <w:pPr>
        <w:spacing w:before="0" w:after="0"/>
      </w:pPr>
    </w:p>
    <w:p>
      <w:r>
        <w:t xml:space="preserve">povećanje troškova za materijal i dijelove za  tekuće i investicijsko održavanje zbog povećanja cijena na tržištu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356,35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142,7</w:t>
            </w:r>
          </w:p>
        </w:tc>
      </w:tr>
    </w:tbl>
    <w:p>
      <w:pPr>
        <w:spacing w:before="0" w:after="0"/>
      </w:pPr>
    </w:p>
    <w:p>
      <w:r>
        <w:t xml:space="preserve">Nabavljeno je više potrebnog sitnog inventara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12.777,91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31.528,41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246,7</w:t>
            </w:r>
          </w:p>
        </w:tc>
      </w:tr>
    </w:tbl>
    <w:p>
      <w:pPr>
        <w:spacing w:before="0" w:after="0"/>
      </w:pPr>
    </w:p>
    <w:p>
      <w:r>
        <w:t xml:space="preserve">Povećanje od 146,7% iz razloga što početkom godine imamo kontrolne preglede (kotlivnica, plin, struja, vatrodojava) sa izdavanjem potrebnih odobrenja za rad, a te usluge pokazuju tendenciju velikog povećanja cijena u odnosu na prethodne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5.475,12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6.680,88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122,0</w:t>
            </w:r>
          </w:p>
        </w:tc>
      </w:tr>
    </w:tbl>
    <w:p>
      <w:pPr>
        <w:spacing w:before="0" w:after="0"/>
      </w:pPr>
    </w:p>
    <w:p>
      <w:r>
        <w:t xml:space="preserve">Povećanje od 22% zbog poećanja cijene usluga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162,6</w:t>
            </w:r>
          </w:p>
        </w:tc>
      </w:tr>
    </w:tbl>
    <w:p>
      <w:pPr>
        <w:spacing w:before="0" w:after="0"/>
      </w:pPr>
    </w:p>
    <w:p>
      <w:r>
        <w:t xml:space="preserve">povećanje od 62% jer smo zbog organizacije događanja imali izdatak koji nije bio prošle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261,6</w:t>
            </w:r>
          </w:p>
        </w:tc>
      </w:tr>
    </w:tbl>
    <w:p>
      <w:pPr>
        <w:spacing w:before="0" w:after="0"/>
      </w:pPr>
    </w:p>
    <w:p>
      <w:r>
        <w:t xml:space="preserve">Povećanje od 161,6% zbog fiskalizacije 2.0 imamo dodatni trošak od posrednika za izdavanje e-računa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290,2</w:t>
            </w:r>
          </w:p>
        </w:tc>
      </w:tr>
    </w:tbl>
    <w:p>
      <w:pPr>
        <w:spacing w:before="0" w:after="0"/>
      </w:pPr>
    </w:p>
    <w:p>
      <w:r>
        <w:t xml:space="preserve">Povećanje od 190,2% zbog fiskalizacije 2.0 imamo dodatni trošak od posrednika za izdavanje e-računa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14.820,79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28.153,02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190,0</w:t>
            </w:r>
          </w:p>
        </w:tc>
      </w:tr>
    </w:tbl>
    <w:p>
      <w:pPr>
        <w:spacing w:before="0" w:after="0"/>
      </w:pPr>
    </w:p>
    <w:p>
      <w:r>
        <w:t xml:space="preserve">Povećanje od 90% zbog fakturiranja dodatnih usluga i novih dugogodišnjih ugovora sa postojećim korisnicima u kojima su  uzeta u obzir inflatorna kretanja te su ugovoreni povećani iznosi najma i režija za prostore u najmu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87.420,41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iznose 87.420,41, od čega su 70.473,18 obveze za rashode poslovanja, najveći dio plaća za lipanj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Nemamo dospjelih obveza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e3d820463e4580" /></Relationships>
</file>